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F4" w:rsidRPr="00461BD2" w:rsidRDefault="00F6617F">
      <w:pPr>
        <w:spacing w:line="459" w:lineRule="exact"/>
        <w:ind w:left="1762"/>
        <w:rPr>
          <w:rFonts w:ascii="Times New Roman" w:hAnsi="Times New Roman" w:cs="Times New Roman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私立五育高中</w:t>
      </w:r>
      <w:r w:rsidR="004E56AB">
        <w:rPr>
          <w:rFonts w:ascii="標楷體" w:eastAsia="標楷體" w:hAnsi="標楷體" w:cs="標楷體"/>
          <w:sz w:val="36"/>
          <w:szCs w:val="36"/>
          <w:lang w:eastAsia="zh-TW"/>
        </w:rPr>
        <w:t>性別平等</w:t>
      </w:r>
      <w:r w:rsidR="004E56AB">
        <w:rPr>
          <w:rFonts w:ascii="標楷體" w:eastAsia="標楷體" w:hAnsi="標楷體" w:cs="標楷體"/>
          <w:spacing w:val="2"/>
          <w:sz w:val="36"/>
          <w:szCs w:val="36"/>
          <w:lang w:eastAsia="zh-TW"/>
        </w:rPr>
        <w:t>教</w:t>
      </w:r>
      <w:r w:rsidR="004E56AB">
        <w:rPr>
          <w:rFonts w:ascii="標楷體" w:eastAsia="標楷體" w:hAnsi="標楷體" w:cs="標楷體"/>
          <w:sz w:val="36"/>
          <w:szCs w:val="36"/>
          <w:lang w:eastAsia="zh-TW"/>
        </w:rPr>
        <w:t>育實施規</w:t>
      </w:r>
      <w:r w:rsidR="004E56AB">
        <w:rPr>
          <w:rFonts w:ascii="標楷體" w:eastAsia="標楷體" w:hAnsi="標楷體" w:cs="標楷體"/>
          <w:spacing w:val="3"/>
          <w:sz w:val="36"/>
          <w:szCs w:val="36"/>
          <w:lang w:eastAsia="zh-TW"/>
        </w:rPr>
        <w:t>定</w:t>
      </w:r>
    </w:p>
    <w:p w:rsidR="00322AF4" w:rsidRDefault="00322AF4">
      <w:pPr>
        <w:spacing w:before="10" w:line="200" w:lineRule="exact"/>
        <w:rPr>
          <w:sz w:val="20"/>
          <w:szCs w:val="20"/>
          <w:lang w:eastAsia="zh-TW"/>
        </w:rPr>
      </w:pPr>
    </w:p>
    <w:p w:rsidR="00322AF4" w:rsidRDefault="004E56AB">
      <w:pPr>
        <w:pStyle w:val="a3"/>
        <w:ind w:left="6212"/>
        <w:rPr>
          <w:rFonts w:cs="標楷體"/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113</w:t>
      </w:r>
      <w:r>
        <w:rPr>
          <w:rFonts w:cs="標楷體"/>
          <w:lang w:eastAsia="zh-TW"/>
        </w:rPr>
        <w:t>年</w:t>
      </w:r>
      <w:r w:rsidR="00461BD2">
        <w:rPr>
          <w:rFonts w:cs="標楷體"/>
          <w:lang w:eastAsia="zh-TW"/>
        </w:rPr>
        <w:t>8</w:t>
      </w:r>
      <w:r>
        <w:rPr>
          <w:rFonts w:cs="標楷體"/>
          <w:lang w:eastAsia="zh-TW"/>
        </w:rPr>
        <w:t>月</w:t>
      </w:r>
      <w:r w:rsidR="00461BD2">
        <w:rPr>
          <w:rFonts w:cs="標楷體"/>
          <w:lang w:eastAsia="zh-TW"/>
        </w:rPr>
        <w:t>28</w:t>
      </w:r>
      <w:r>
        <w:rPr>
          <w:rFonts w:cs="標楷體"/>
          <w:lang w:eastAsia="zh-TW"/>
        </w:rPr>
        <w:t>日校務會議通過</w:t>
      </w:r>
    </w:p>
    <w:p w:rsidR="00322AF4" w:rsidRDefault="00322AF4" w:rsidP="00EA3CFA">
      <w:pPr>
        <w:spacing w:before="5" w:line="280" w:lineRule="exact"/>
        <w:ind w:left="566" w:hangingChars="202" w:hanging="566"/>
        <w:rPr>
          <w:sz w:val="28"/>
          <w:szCs w:val="28"/>
          <w:lang w:eastAsia="zh-TW"/>
        </w:rPr>
      </w:pPr>
    </w:p>
    <w:p w:rsidR="00F6617F" w:rsidRDefault="004E56AB" w:rsidP="00EA3CFA">
      <w:pPr>
        <w:pStyle w:val="1"/>
        <w:spacing w:line="324" w:lineRule="auto"/>
        <w:ind w:left="566" w:right="439" w:hangingChars="202" w:hanging="566"/>
        <w:rPr>
          <w:lang w:eastAsia="zh-TW"/>
        </w:rPr>
      </w:pPr>
      <w:r>
        <w:rPr>
          <w:lang w:eastAsia="zh-TW"/>
        </w:rPr>
        <w:t>一、本</w:t>
      </w:r>
      <w:r>
        <w:rPr>
          <w:spacing w:val="-3"/>
          <w:lang w:eastAsia="zh-TW"/>
        </w:rPr>
        <w:t>規</w:t>
      </w:r>
      <w:r>
        <w:rPr>
          <w:lang w:eastAsia="zh-TW"/>
        </w:rPr>
        <w:t>定依</w:t>
      </w:r>
      <w:r>
        <w:rPr>
          <w:spacing w:val="-3"/>
          <w:lang w:eastAsia="zh-TW"/>
        </w:rPr>
        <w:t>據性</w:t>
      </w:r>
      <w:r>
        <w:rPr>
          <w:lang w:eastAsia="zh-TW"/>
        </w:rPr>
        <w:t>別平等</w:t>
      </w:r>
      <w:r>
        <w:rPr>
          <w:spacing w:val="-3"/>
          <w:lang w:eastAsia="zh-TW"/>
        </w:rPr>
        <w:t>教</w:t>
      </w:r>
      <w:r>
        <w:rPr>
          <w:lang w:eastAsia="zh-TW"/>
        </w:rPr>
        <w:t>育法</w:t>
      </w:r>
      <w:r>
        <w:rPr>
          <w:spacing w:val="-3"/>
          <w:lang w:eastAsia="zh-TW"/>
        </w:rPr>
        <w:t>第十</w:t>
      </w:r>
      <w:r>
        <w:rPr>
          <w:lang w:eastAsia="zh-TW"/>
        </w:rPr>
        <w:t>二條訂</w:t>
      </w:r>
      <w:r>
        <w:rPr>
          <w:spacing w:val="-3"/>
          <w:lang w:eastAsia="zh-TW"/>
        </w:rPr>
        <w:t>定</w:t>
      </w:r>
      <w:r>
        <w:rPr>
          <w:lang w:eastAsia="zh-TW"/>
        </w:rPr>
        <w:t xml:space="preserve">之。 </w:t>
      </w:r>
    </w:p>
    <w:p w:rsidR="00322AF4" w:rsidRDefault="004E56AB" w:rsidP="00EA3CFA">
      <w:pPr>
        <w:pStyle w:val="1"/>
        <w:spacing w:line="324" w:lineRule="auto"/>
        <w:ind w:left="566" w:right="439" w:hangingChars="202" w:hanging="566"/>
        <w:rPr>
          <w:rFonts w:cs="標楷體"/>
          <w:lang w:eastAsia="zh-TW"/>
        </w:rPr>
      </w:pPr>
      <w:r>
        <w:rPr>
          <w:lang w:eastAsia="zh-TW"/>
        </w:rPr>
        <w:t>二、本</w:t>
      </w:r>
      <w:r>
        <w:rPr>
          <w:spacing w:val="-3"/>
          <w:lang w:eastAsia="zh-TW"/>
        </w:rPr>
        <w:t>校</w:t>
      </w:r>
      <w:r>
        <w:rPr>
          <w:lang w:eastAsia="zh-TW"/>
        </w:rPr>
        <w:t>應提</w:t>
      </w:r>
      <w:r>
        <w:rPr>
          <w:spacing w:val="-3"/>
          <w:lang w:eastAsia="zh-TW"/>
        </w:rPr>
        <w:t>供性</w:t>
      </w:r>
      <w:r>
        <w:rPr>
          <w:lang w:eastAsia="zh-TW"/>
        </w:rPr>
        <w:t>別平等</w:t>
      </w:r>
      <w:r>
        <w:rPr>
          <w:spacing w:val="-2"/>
          <w:lang w:eastAsia="zh-TW"/>
        </w:rPr>
        <w:t>之</w:t>
      </w:r>
      <w:r>
        <w:rPr>
          <w:lang w:eastAsia="zh-TW"/>
        </w:rPr>
        <w:t>學習</w:t>
      </w:r>
      <w:r>
        <w:rPr>
          <w:spacing w:val="-3"/>
          <w:lang w:eastAsia="zh-TW"/>
        </w:rPr>
        <w:t>環境</w:t>
      </w:r>
      <w:r>
        <w:rPr>
          <w:lang w:eastAsia="zh-TW"/>
        </w:rPr>
        <w:t>，尊重</w:t>
      </w:r>
      <w:r>
        <w:rPr>
          <w:spacing w:val="-3"/>
          <w:lang w:eastAsia="zh-TW"/>
        </w:rPr>
        <w:t>及</w:t>
      </w:r>
      <w:r>
        <w:rPr>
          <w:lang w:eastAsia="zh-TW"/>
        </w:rPr>
        <w:t>考量</w:t>
      </w:r>
      <w:r>
        <w:rPr>
          <w:spacing w:val="-3"/>
          <w:lang w:eastAsia="zh-TW"/>
        </w:rPr>
        <w:t>學</w:t>
      </w:r>
      <w:r>
        <w:rPr>
          <w:spacing w:val="-1"/>
          <w:lang w:eastAsia="zh-TW"/>
        </w:rPr>
        <w:t>生</w:t>
      </w:r>
      <w:r>
        <w:rPr>
          <w:lang w:eastAsia="zh-TW"/>
        </w:rPr>
        <w:t>與教職</w:t>
      </w:r>
      <w:r>
        <w:rPr>
          <w:spacing w:val="-3"/>
          <w:lang w:eastAsia="zh-TW"/>
        </w:rPr>
        <w:t>員</w:t>
      </w:r>
      <w:r>
        <w:rPr>
          <w:lang w:eastAsia="zh-TW"/>
        </w:rPr>
        <w:t>工之</w:t>
      </w:r>
      <w:r>
        <w:rPr>
          <w:spacing w:val="-3"/>
          <w:lang w:eastAsia="zh-TW"/>
        </w:rPr>
        <w:t>不同</w:t>
      </w:r>
      <w:r>
        <w:rPr>
          <w:lang w:eastAsia="zh-TW"/>
        </w:rPr>
        <w:t>性</w:t>
      </w:r>
      <w:r>
        <w:rPr>
          <w:rFonts w:cs="標楷體"/>
          <w:lang w:eastAsia="zh-TW"/>
        </w:rPr>
        <w:t>別、性</w:t>
      </w:r>
      <w:r>
        <w:rPr>
          <w:rFonts w:cs="標楷體"/>
          <w:spacing w:val="-3"/>
          <w:lang w:eastAsia="zh-TW"/>
        </w:rPr>
        <w:t>別</w:t>
      </w:r>
      <w:r>
        <w:rPr>
          <w:rFonts w:cs="標楷體"/>
          <w:lang w:eastAsia="zh-TW"/>
        </w:rPr>
        <w:t>特質</w:t>
      </w:r>
      <w:r>
        <w:rPr>
          <w:rFonts w:cs="標楷體"/>
          <w:spacing w:val="-3"/>
          <w:lang w:eastAsia="zh-TW"/>
        </w:rPr>
        <w:t>、性</w:t>
      </w:r>
      <w:r>
        <w:rPr>
          <w:rFonts w:cs="標楷體"/>
          <w:lang w:eastAsia="zh-TW"/>
        </w:rPr>
        <w:t>別認同</w:t>
      </w:r>
      <w:r>
        <w:rPr>
          <w:rFonts w:cs="標楷體"/>
          <w:spacing w:val="-3"/>
          <w:lang w:eastAsia="zh-TW"/>
        </w:rPr>
        <w:t>或</w:t>
      </w:r>
      <w:r>
        <w:rPr>
          <w:rFonts w:cs="標楷體"/>
          <w:lang w:eastAsia="zh-TW"/>
        </w:rPr>
        <w:t>性傾</w:t>
      </w:r>
      <w:r>
        <w:rPr>
          <w:rFonts w:cs="標楷體"/>
          <w:spacing w:val="-3"/>
          <w:lang w:eastAsia="zh-TW"/>
        </w:rPr>
        <w:t>向</w:t>
      </w:r>
      <w:r>
        <w:rPr>
          <w:rFonts w:cs="標楷體"/>
          <w:spacing w:val="-1"/>
          <w:lang w:eastAsia="zh-TW"/>
        </w:rPr>
        <w:t>，</w:t>
      </w:r>
      <w:r>
        <w:rPr>
          <w:rFonts w:cs="標楷體"/>
          <w:lang w:eastAsia="zh-TW"/>
        </w:rPr>
        <w:t>以建立</w:t>
      </w:r>
      <w:r>
        <w:rPr>
          <w:rFonts w:cs="標楷體"/>
          <w:spacing w:val="-3"/>
          <w:lang w:eastAsia="zh-TW"/>
        </w:rPr>
        <w:t>安</w:t>
      </w:r>
      <w:r>
        <w:rPr>
          <w:rFonts w:cs="標楷體"/>
          <w:lang w:eastAsia="zh-TW"/>
        </w:rPr>
        <w:t>全之</w:t>
      </w:r>
      <w:r>
        <w:rPr>
          <w:rFonts w:cs="標楷體"/>
          <w:spacing w:val="-3"/>
          <w:lang w:eastAsia="zh-TW"/>
        </w:rPr>
        <w:t>校園</w:t>
      </w:r>
      <w:r>
        <w:rPr>
          <w:rFonts w:cs="標楷體"/>
          <w:lang w:eastAsia="zh-TW"/>
        </w:rPr>
        <w:t>空間。</w:t>
      </w:r>
    </w:p>
    <w:p w:rsidR="00322AF4" w:rsidRDefault="00322AF4" w:rsidP="00EA3CFA">
      <w:pPr>
        <w:spacing w:before="6" w:line="150" w:lineRule="exact"/>
        <w:ind w:left="303" w:hangingChars="202" w:hanging="303"/>
        <w:rPr>
          <w:sz w:val="15"/>
          <w:szCs w:val="15"/>
          <w:lang w:eastAsia="zh-TW"/>
        </w:rPr>
      </w:pPr>
    </w:p>
    <w:p w:rsidR="00322AF4" w:rsidRDefault="004E56AB" w:rsidP="00EA3CFA">
      <w:pPr>
        <w:spacing w:line="241" w:lineRule="auto"/>
        <w:ind w:left="566" w:right="252" w:hangingChars="202" w:hanging="566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三、本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性別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平等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教育委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會</w:t>
      </w: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以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下簡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稱性平會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應統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整各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單位相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資源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，擬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訂性別平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教育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年度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實施計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畫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，並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落實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檢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視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其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施成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322AF4" w:rsidRDefault="00322AF4" w:rsidP="00EA3CFA">
      <w:pPr>
        <w:spacing w:before="3" w:line="150" w:lineRule="exact"/>
        <w:ind w:left="303" w:hangingChars="202" w:hanging="303"/>
        <w:rPr>
          <w:sz w:val="15"/>
          <w:szCs w:val="15"/>
          <w:lang w:eastAsia="zh-TW"/>
        </w:rPr>
      </w:pPr>
    </w:p>
    <w:p w:rsidR="00322AF4" w:rsidRDefault="004E56AB" w:rsidP="00EA3CFA">
      <w:pPr>
        <w:spacing w:line="244" w:lineRule="auto"/>
        <w:ind w:left="566" w:right="159" w:hangingChars="202" w:hanging="566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四、本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教職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員工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之職前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教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育、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新進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人員培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訓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及在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職進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修課程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應納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入性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別平等教育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內容。</w:t>
      </w:r>
    </w:p>
    <w:p w:rsidR="00322AF4" w:rsidRDefault="00322AF4" w:rsidP="00EA3CFA">
      <w:pPr>
        <w:spacing w:before="2" w:line="150" w:lineRule="exact"/>
        <w:ind w:left="303" w:hangingChars="202" w:hanging="303"/>
        <w:rPr>
          <w:sz w:val="15"/>
          <w:szCs w:val="15"/>
          <w:lang w:eastAsia="zh-TW"/>
        </w:rPr>
      </w:pPr>
    </w:p>
    <w:p w:rsidR="00322AF4" w:rsidRDefault="004E56AB" w:rsidP="00EA3CFA">
      <w:pPr>
        <w:spacing w:line="364" w:lineRule="exact"/>
        <w:ind w:left="566" w:right="153" w:hangingChars="202" w:hanging="566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五、本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之招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生及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就學許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可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不得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有性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別、性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特質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、性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別認同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或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性傾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向之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差別待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遇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且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不得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因學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生之性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、性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別特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質、性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認同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或性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傾向而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予教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、活動、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評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量、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獎懲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、福利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及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服務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上之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差別待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遇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。但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性質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僅適合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特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定性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、性別特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質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、性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別認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同或性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傾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向者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在此限。</w:t>
      </w:r>
    </w:p>
    <w:p w:rsidR="00322AF4" w:rsidRDefault="00322AF4" w:rsidP="00EA3CFA">
      <w:pPr>
        <w:spacing w:before="10" w:line="140" w:lineRule="exact"/>
        <w:ind w:left="283" w:hangingChars="202" w:hanging="283"/>
        <w:rPr>
          <w:sz w:val="14"/>
          <w:szCs w:val="14"/>
          <w:lang w:eastAsia="zh-TW"/>
        </w:rPr>
      </w:pPr>
    </w:p>
    <w:p w:rsidR="00322AF4" w:rsidRDefault="004E56AB" w:rsidP="00EA3CFA">
      <w:pPr>
        <w:spacing w:line="364" w:lineRule="exact"/>
        <w:ind w:left="566" w:right="161" w:hangingChars="202" w:hanging="566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六、本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應對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於因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性別、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性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別特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質、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性別認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或性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傾向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而處於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利處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境之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學生積極提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供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協助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改善其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處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境。</w:t>
      </w:r>
    </w:p>
    <w:p w:rsidR="00322AF4" w:rsidRDefault="00322AF4" w:rsidP="00EA3CFA">
      <w:pPr>
        <w:spacing w:before="9" w:line="140" w:lineRule="exact"/>
        <w:ind w:left="283" w:hangingChars="202" w:hanging="283"/>
        <w:rPr>
          <w:sz w:val="14"/>
          <w:szCs w:val="14"/>
          <w:lang w:eastAsia="zh-TW"/>
        </w:rPr>
      </w:pPr>
    </w:p>
    <w:p w:rsidR="00F6617F" w:rsidRDefault="004E56AB" w:rsidP="00EA3CFA">
      <w:pPr>
        <w:spacing w:line="327" w:lineRule="auto"/>
        <w:ind w:left="566" w:right="161" w:hangingChars="202" w:hanging="566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七、本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應積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極維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護懷孕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生之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受教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權，並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提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供必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要之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協助。 </w:t>
      </w:r>
    </w:p>
    <w:p w:rsidR="00322AF4" w:rsidRDefault="004E56AB" w:rsidP="00EA3CFA">
      <w:pPr>
        <w:spacing w:line="327" w:lineRule="auto"/>
        <w:ind w:left="566" w:right="161" w:hangingChars="202" w:hanging="566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八、本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教材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之編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寫、審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及選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用，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應符合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性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別平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等教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育原則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；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教材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內容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應平衡反映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同性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別之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歷史貢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獻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及生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活經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驗，並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呈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現多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元之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性別觀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點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322AF4" w:rsidRDefault="00322AF4" w:rsidP="00EA3CFA">
      <w:pPr>
        <w:spacing w:before="6" w:line="150" w:lineRule="exact"/>
        <w:ind w:left="303" w:hangingChars="202" w:hanging="303"/>
        <w:rPr>
          <w:sz w:val="15"/>
          <w:szCs w:val="15"/>
          <w:lang w:eastAsia="zh-TW"/>
        </w:rPr>
      </w:pPr>
    </w:p>
    <w:p w:rsidR="00322AF4" w:rsidRDefault="004E56AB" w:rsidP="00EA3CFA">
      <w:pPr>
        <w:spacing w:line="244" w:lineRule="auto"/>
        <w:ind w:left="566" w:right="152" w:hangingChars="202" w:hanging="566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九、本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教師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使用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教材及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從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事教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育活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動時，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具備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性別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平等意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識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，破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除性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別刻板印象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避免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性別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偏見及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性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別歧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視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並應鼓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勵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學生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修習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非傳統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性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別之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科 領域。</w:t>
      </w:r>
    </w:p>
    <w:p w:rsidR="00322AF4" w:rsidRDefault="00322AF4" w:rsidP="00EA3CFA">
      <w:pPr>
        <w:spacing w:before="4" w:line="150" w:lineRule="exact"/>
        <w:ind w:left="303" w:hangingChars="202" w:hanging="303"/>
        <w:rPr>
          <w:sz w:val="15"/>
          <w:szCs w:val="15"/>
          <w:lang w:eastAsia="zh-TW"/>
        </w:rPr>
      </w:pPr>
    </w:p>
    <w:p w:rsidR="00322AF4" w:rsidRDefault="004E56AB" w:rsidP="00EA3CFA">
      <w:pPr>
        <w:spacing w:line="243" w:lineRule="auto"/>
        <w:ind w:left="566" w:right="118" w:hangingChars="202" w:hanging="566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十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本校應將性別平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教育融入課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提升學生之性別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平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等意識。性別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平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等教育相關課程，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涵蓋情感教育、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性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教育、認識及尊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不同性別、性別特徵、性別特質、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性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別認同、性傾向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教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育，及性侵害、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性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騷擾、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性霸凌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TW"/>
        </w:rPr>
        <w:t>防治教育等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課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程。</w:t>
      </w:r>
    </w:p>
    <w:p w:rsidR="00322AF4" w:rsidRDefault="004E56AB" w:rsidP="00EA3CFA">
      <w:pPr>
        <w:spacing w:line="244" w:lineRule="auto"/>
        <w:ind w:left="566" w:right="160" w:hangingChars="202" w:hanging="566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十一、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本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校性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別事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件防治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教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育及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校園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性別事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件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處理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另依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校園性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事件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防治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規定辦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理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322AF4" w:rsidRPr="00452F9F" w:rsidRDefault="004E56AB" w:rsidP="00EA3CFA">
      <w:pPr>
        <w:ind w:left="566" w:hangingChars="202" w:hanging="566"/>
        <w:rPr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十二、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本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規定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由性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平會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研</w:t>
      </w:r>
      <w:proofErr w:type="gramEnd"/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擬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，經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校務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會議通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過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後施</w:t>
      </w:r>
      <w:bookmarkStart w:id="0" w:name="_GoBack"/>
      <w:bookmarkEnd w:id="0"/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sectPr w:rsidR="00322AF4" w:rsidRPr="00452F9F" w:rsidSect="00452F9F">
      <w:footerReference w:type="default" r:id="rId7"/>
      <w:pgSz w:w="11907" w:h="16840"/>
      <w:pgMar w:top="1180" w:right="1140" w:bottom="1440" w:left="1140" w:header="0" w:footer="12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6E6" w:rsidRDefault="00E936E6">
      <w:r>
        <w:separator/>
      </w:r>
    </w:p>
  </w:endnote>
  <w:endnote w:type="continuationSeparator" w:id="0">
    <w:p w:rsidR="00E936E6" w:rsidRDefault="00E9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F4" w:rsidRDefault="00322AF4" w:rsidP="00452F9F">
    <w:pPr>
      <w:tabs>
        <w:tab w:val="center" w:pos="4813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6E6" w:rsidRDefault="00E936E6">
      <w:r>
        <w:separator/>
      </w:r>
    </w:p>
  </w:footnote>
  <w:footnote w:type="continuationSeparator" w:id="0">
    <w:p w:rsidR="00E936E6" w:rsidRDefault="00E93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F4"/>
    <w:rsid w:val="000975F5"/>
    <w:rsid w:val="00322AF4"/>
    <w:rsid w:val="00452F9F"/>
    <w:rsid w:val="00461BD2"/>
    <w:rsid w:val="004E56AB"/>
    <w:rsid w:val="006B723F"/>
    <w:rsid w:val="00E936E6"/>
    <w:rsid w:val="00EA3CFA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79"/>
      <w:outlineLvl w:val="0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ind w:left="1041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66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61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6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61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6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61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79"/>
      <w:outlineLvl w:val="0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ind w:left="1041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66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61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6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61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6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6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2024-09-12T06:21:00Z</cp:lastPrinted>
  <dcterms:created xsi:type="dcterms:W3CDTF">2024-09-12T08:42:00Z</dcterms:created>
  <dcterms:modified xsi:type="dcterms:W3CDTF">2024-09-12T08:42:00Z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LastSaved">
    <vt:filetime>2024-09-12T00:00:00Z</vt:filetime>
  </property>
</Properties>
</file>