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392" w:rsidRPr="00AB3FE3" w:rsidRDefault="00416212" w:rsidP="00416212">
      <w:pPr>
        <w:rPr>
          <w:rFonts w:ascii="標楷體" w:eastAsia="標楷體" w:hAnsi="標楷體"/>
          <w:sz w:val="36"/>
          <w:szCs w:val="36"/>
        </w:rPr>
      </w:pPr>
      <w:r>
        <w:rPr>
          <w:rFonts w:hint="eastAsia"/>
          <w:sz w:val="36"/>
          <w:szCs w:val="36"/>
        </w:rPr>
        <w:t xml:space="preserve">   </w:t>
      </w:r>
      <w:r w:rsidRPr="00AB3FE3">
        <w:rPr>
          <w:rFonts w:ascii="標楷體" w:eastAsia="標楷體" w:hAnsi="標楷體" w:hint="eastAsia"/>
          <w:sz w:val="36"/>
          <w:szCs w:val="36"/>
        </w:rPr>
        <w:t xml:space="preserve"> </w:t>
      </w:r>
      <w:r w:rsidR="00B91392" w:rsidRPr="00AB3FE3">
        <w:rPr>
          <w:rFonts w:ascii="標楷體" w:eastAsia="標楷體" w:hAnsi="標楷體" w:hint="eastAsia"/>
          <w:sz w:val="36"/>
          <w:szCs w:val="36"/>
        </w:rPr>
        <w:t>五育高中</w:t>
      </w:r>
      <w:r w:rsidR="00B91392" w:rsidRPr="00AB3FE3">
        <w:rPr>
          <w:rFonts w:ascii="標楷體" w:eastAsia="標楷體" w:hAnsi="標楷體"/>
          <w:sz w:val="36"/>
          <w:szCs w:val="36"/>
        </w:rPr>
        <w:t>學生懷孕受教權維護及輔導協助要點</w:t>
      </w:r>
    </w:p>
    <w:p w:rsidR="00B91392" w:rsidRPr="00AB3FE3" w:rsidRDefault="00416212" w:rsidP="00B91392">
      <w:pPr>
        <w:ind w:firstLineChars="600" w:firstLine="1440"/>
        <w:rPr>
          <w:rFonts w:ascii="標楷體" w:eastAsia="標楷體" w:hAnsi="標楷體"/>
        </w:rPr>
      </w:pPr>
      <w:r w:rsidRPr="00AB3FE3">
        <w:rPr>
          <w:rFonts w:ascii="標楷體" w:eastAsia="標楷體" w:hAnsi="標楷體" w:hint="eastAsia"/>
        </w:rPr>
        <w:t xml:space="preserve">                       </w:t>
      </w:r>
      <w:r w:rsidRPr="00AB3FE3">
        <w:rPr>
          <w:rFonts w:ascii="標楷體" w:eastAsia="標楷體" w:hAnsi="標楷體"/>
        </w:rPr>
        <w:t xml:space="preserve"> 111</w:t>
      </w:r>
      <w:r w:rsidRPr="00AB3FE3">
        <w:rPr>
          <w:rFonts w:ascii="標楷體" w:eastAsia="標楷體" w:hAnsi="標楷體" w:hint="eastAsia"/>
        </w:rPr>
        <w:t>年6月30</w:t>
      </w:r>
      <w:r w:rsidR="006A3B53">
        <w:rPr>
          <w:rFonts w:ascii="標楷體" w:eastAsia="標楷體" w:hAnsi="標楷體" w:hint="eastAsia"/>
        </w:rPr>
        <w:t>日經校務會議討論</w:t>
      </w:r>
      <w:bookmarkStart w:id="0" w:name="_GoBack"/>
      <w:bookmarkEnd w:id="0"/>
      <w:r w:rsidR="00215A33">
        <w:rPr>
          <w:rFonts w:ascii="標楷體" w:eastAsia="標楷體" w:hAnsi="標楷體" w:hint="eastAsia"/>
        </w:rPr>
        <w:t>通過</w:t>
      </w:r>
    </w:p>
    <w:p w:rsidR="00B91392" w:rsidRPr="00AB3FE3" w:rsidRDefault="00B91392" w:rsidP="00B91392">
      <w:pPr>
        <w:ind w:firstLineChars="600" w:firstLine="1440"/>
        <w:rPr>
          <w:rFonts w:ascii="標楷體" w:eastAsia="標楷體" w:hAnsi="標楷體"/>
        </w:rPr>
      </w:pPr>
    </w:p>
    <w:p w:rsidR="00B91392" w:rsidRPr="00AB3FE3" w:rsidRDefault="00B91392" w:rsidP="00B91392">
      <w:pPr>
        <w:ind w:left="600" w:hangingChars="250" w:hanging="600"/>
        <w:rPr>
          <w:rFonts w:ascii="標楷體" w:eastAsia="標楷體" w:hAnsi="標楷體"/>
        </w:rPr>
      </w:pPr>
      <w:r w:rsidRPr="00AB3FE3">
        <w:rPr>
          <w:rFonts w:ascii="標楷體" w:eastAsia="標楷體" w:hAnsi="標楷體" w:hint="eastAsia"/>
        </w:rPr>
        <w:t>一、 本校為積極維護懷孕學生受教權益，提供協助與輔導事項，依據性別平等教育法第 14-1條之規定，特訂定學生懷孕受教權維護及輔導協助要點（以下簡稱本要點）。</w:t>
      </w:r>
    </w:p>
    <w:p w:rsidR="00B91392" w:rsidRPr="00AB3FE3" w:rsidRDefault="00B91392" w:rsidP="00B91392">
      <w:pPr>
        <w:ind w:left="600" w:hangingChars="250" w:hanging="600"/>
        <w:rPr>
          <w:rFonts w:ascii="標楷體" w:eastAsia="標楷體" w:hAnsi="標楷體"/>
        </w:rPr>
      </w:pPr>
      <w:r w:rsidRPr="00AB3FE3">
        <w:rPr>
          <w:rFonts w:ascii="標楷體" w:eastAsia="標楷體" w:hAnsi="標楷體" w:hint="eastAsia"/>
        </w:rPr>
        <w:t>二、 本要點適用對象為就讀本校之一般學生及懷孕、曾懷孕（墮胎、流產或出養）及育有子女之學生。</w:t>
      </w:r>
    </w:p>
    <w:p w:rsidR="00B91392" w:rsidRPr="00AB3FE3" w:rsidRDefault="00B91392" w:rsidP="00B91392">
      <w:pPr>
        <w:rPr>
          <w:rFonts w:ascii="標楷體" w:eastAsia="標楷體" w:hAnsi="標楷體"/>
        </w:rPr>
      </w:pPr>
      <w:r w:rsidRPr="00AB3FE3">
        <w:rPr>
          <w:rFonts w:ascii="標楷體" w:eastAsia="標楷體" w:hAnsi="標楷體" w:hint="eastAsia"/>
        </w:rPr>
        <w:t>三、 本要點旨在培養學生建立健康安全之性態度與性行為，學習避免非預期懷</w:t>
      </w:r>
    </w:p>
    <w:p w:rsidR="00B91392" w:rsidRPr="00AB3FE3" w:rsidRDefault="00B91392" w:rsidP="00B91392">
      <w:pPr>
        <w:ind w:firstLineChars="250" w:firstLine="600"/>
        <w:rPr>
          <w:rFonts w:ascii="標楷體" w:eastAsia="標楷體" w:hAnsi="標楷體"/>
        </w:rPr>
      </w:pPr>
      <w:r w:rsidRPr="00AB3FE3">
        <w:rPr>
          <w:rFonts w:ascii="標楷體" w:eastAsia="標楷體" w:hAnsi="標楷體" w:hint="eastAsia"/>
        </w:rPr>
        <w:t>孕之知能，並教導本校教職員生及家長對懷孕及育有子女之學生採取接</w:t>
      </w:r>
    </w:p>
    <w:p w:rsidR="00B91392" w:rsidRPr="00AB3FE3" w:rsidRDefault="00B91392" w:rsidP="00B91392">
      <w:pPr>
        <w:ind w:firstLineChars="250" w:firstLine="600"/>
        <w:rPr>
          <w:rFonts w:ascii="標楷體" w:eastAsia="標楷體" w:hAnsi="標楷體"/>
        </w:rPr>
      </w:pPr>
      <w:r w:rsidRPr="00AB3FE3">
        <w:rPr>
          <w:rFonts w:ascii="標楷體" w:eastAsia="標楷體" w:hAnsi="標楷體" w:hint="eastAsia"/>
        </w:rPr>
        <w:t>納、關懷之態度，以積極保障懷孕及育有子女學生之受教權。</w:t>
      </w:r>
    </w:p>
    <w:p w:rsidR="00B91392" w:rsidRPr="00AB3FE3" w:rsidRDefault="00B91392" w:rsidP="00B91392">
      <w:pPr>
        <w:ind w:left="600" w:hangingChars="250" w:hanging="600"/>
        <w:rPr>
          <w:rFonts w:ascii="標楷體" w:eastAsia="標楷體" w:hAnsi="標楷體"/>
        </w:rPr>
      </w:pPr>
      <w:r w:rsidRPr="00AB3FE3">
        <w:rPr>
          <w:rFonts w:ascii="標楷體" w:eastAsia="標楷體" w:hAnsi="標楷體" w:hint="eastAsia"/>
        </w:rPr>
        <w:t>四、 本校輔導處為學生懷孕事件處理之專責單位，由校長擔任主任委員（兼召集人）及教務主任、學</w:t>
      </w:r>
      <w:proofErr w:type="gramStart"/>
      <w:r w:rsidRPr="00AB3FE3">
        <w:rPr>
          <w:rFonts w:ascii="標楷體" w:eastAsia="標楷體" w:hAnsi="標楷體" w:hint="eastAsia"/>
        </w:rPr>
        <w:t>務</w:t>
      </w:r>
      <w:proofErr w:type="gramEnd"/>
      <w:r w:rsidRPr="00AB3FE3">
        <w:rPr>
          <w:rFonts w:ascii="標楷體" w:eastAsia="標楷體" w:hAnsi="標楷體" w:hint="eastAsia"/>
        </w:rPr>
        <w:t>主任、輔導主任、生輔組長、實習組長、護理師、該班導師、輔導教師，共 9 位委員，如遇特殊個案得聘請相關專業或有處理懷孕學生事件經驗之校內外人士為委員，委員由校長聘任之。</w:t>
      </w:r>
    </w:p>
    <w:p w:rsidR="00B91392" w:rsidRPr="00AB3FE3" w:rsidRDefault="00B91392" w:rsidP="00B91392">
      <w:pPr>
        <w:rPr>
          <w:rFonts w:ascii="標楷體" w:eastAsia="標楷體" w:hAnsi="標楷體"/>
        </w:rPr>
      </w:pPr>
      <w:r w:rsidRPr="00AB3FE3">
        <w:rPr>
          <w:rFonts w:ascii="標楷體" w:eastAsia="標楷體" w:hAnsi="標楷體" w:hint="eastAsia"/>
        </w:rPr>
        <w:t>五、 學生懷孕事件輔導與處理流程如下：</w:t>
      </w:r>
    </w:p>
    <w:p w:rsidR="00B91392" w:rsidRPr="00AB3FE3" w:rsidRDefault="00B91392" w:rsidP="00B91392">
      <w:pPr>
        <w:ind w:left="120" w:hangingChars="50" w:hanging="120"/>
        <w:rPr>
          <w:rFonts w:ascii="標楷體" w:eastAsia="標楷體" w:hAnsi="標楷體"/>
        </w:rPr>
      </w:pPr>
      <w:r w:rsidRPr="00AB3FE3">
        <w:rPr>
          <w:rFonts w:ascii="標楷體" w:eastAsia="標楷體" w:hAnsi="標楷體" w:hint="eastAsia"/>
        </w:rPr>
        <w:t>（一） 本校輔導處為預防處理機制之專責單位。本校任一處室或教師於知悉學</w:t>
      </w:r>
    </w:p>
    <w:p w:rsidR="00B91392" w:rsidRPr="00AB3FE3" w:rsidRDefault="00B91392" w:rsidP="00B91392">
      <w:pPr>
        <w:ind w:leftChars="50" w:left="120" w:firstLineChars="300" w:firstLine="720"/>
        <w:rPr>
          <w:rFonts w:ascii="標楷體" w:eastAsia="標楷體" w:hAnsi="標楷體"/>
        </w:rPr>
      </w:pPr>
      <w:r w:rsidRPr="00AB3FE3">
        <w:rPr>
          <w:rFonts w:ascii="標楷體" w:eastAsia="標楷體" w:hAnsi="標楷體" w:hint="eastAsia"/>
        </w:rPr>
        <w:t>生懷孕事件，</w:t>
      </w:r>
      <w:proofErr w:type="gramStart"/>
      <w:r w:rsidRPr="00AB3FE3">
        <w:rPr>
          <w:rFonts w:ascii="標楷體" w:eastAsia="標楷體" w:hAnsi="標楷體" w:hint="eastAsia"/>
        </w:rPr>
        <w:t>均應通報</w:t>
      </w:r>
      <w:proofErr w:type="gramEnd"/>
      <w:r w:rsidRPr="00AB3FE3">
        <w:rPr>
          <w:rFonts w:ascii="標楷體" w:eastAsia="標楷體" w:hAnsi="標楷體" w:hint="eastAsia"/>
        </w:rPr>
        <w:t>至輔導處，並由校長召集成立專案處理小組，並</w:t>
      </w:r>
    </w:p>
    <w:p w:rsidR="00B91392" w:rsidRPr="00AB3FE3" w:rsidRDefault="00B91392" w:rsidP="00B91392">
      <w:pPr>
        <w:ind w:leftChars="50" w:left="120" w:firstLineChars="300" w:firstLine="720"/>
        <w:rPr>
          <w:rFonts w:ascii="標楷體" w:eastAsia="標楷體" w:hAnsi="標楷體"/>
        </w:rPr>
      </w:pPr>
      <w:r w:rsidRPr="00AB3FE3">
        <w:rPr>
          <w:rFonts w:ascii="標楷體" w:eastAsia="標楷體" w:hAnsi="標楷體" w:hint="eastAsia"/>
        </w:rPr>
        <w:t>依事件需要，擬妥事件處理分工表，統一事權，設立單一窗口。</w:t>
      </w:r>
    </w:p>
    <w:p w:rsidR="00B91392" w:rsidRPr="00AB3FE3" w:rsidRDefault="00B91392" w:rsidP="00B91392">
      <w:pPr>
        <w:rPr>
          <w:rFonts w:ascii="標楷體" w:eastAsia="標楷體" w:hAnsi="標楷體"/>
        </w:rPr>
      </w:pPr>
      <w:r w:rsidRPr="00AB3FE3">
        <w:rPr>
          <w:rFonts w:ascii="標楷體" w:eastAsia="標楷體" w:hAnsi="標楷體" w:hint="eastAsia"/>
        </w:rPr>
        <w:t>（二） 學生懷孕事件輔導與處理流程，係依據教育部頒「學生懷孕受教權維護</w:t>
      </w:r>
    </w:p>
    <w:p w:rsidR="00B91392" w:rsidRPr="00AB3FE3" w:rsidRDefault="00B91392" w:rsidP="00B91392">
      <w:pPr>
        <w:ind w:firstLineChars="350" w:firstLine="840"/>
        <w:rPr>
          <w:rFonts w:ascii="標楷體" w:eastAsia="標楷體" w:hAnsi="標楷體"/>
        </w:rPr>
      </w:pPr>
      <w:r w:rsidRPr="00AB3FE3">
        <w:rPr>
          <w:rFonts w:ascii="標楷體" w:eastAsia="標楷體" w:hAnsi="標楷體" w:hint="eastAsia"/>
        </w:rPr>
        <w:t>及輔導協助注意事項辦理。</w:t>
      </w:r>
    </w:p>
    <w:p w:rsidR="00B91392" w:rsidRPr="00AB3FE3" w:rsidRDefault="00B91392" w:rsidP="00B91392">
      <w:pPr>
        <w:rPr>
          <w:rFonts w:ascii="標楷體" w:eastAsia="標楷體" w:hAnsi="標楷體"/>
        </w:rPr>
      </w:pPr>
      <w:r w:rsidRPr="00AB3FE3">
        <w:rPr>
          <w:rFonts w:ascii="標楷體" w:eastAsia="標楷體" w:hAnsi="標楷體" w:hint="eastAsia"/>
        </w:rPr>
        <w:t>六、 學生懷孕事件輔導與處理原則如下：</w:t>
      </w:r>
    </w:p>
    <w:p w:rsidR="00B91392" w:rsidRPr="00AB3FE3" w:rsidRDefault="00B91392" w:rsidP="00B91392">
      <w:pPr>
        <w:rPr>
          <w:rFonts w:ascii="標楷體" w:eastAsia="標楷體" w:hAnsi="標楷體"/>
        </w:rPr>
      </w:pPr>
      <w:r w:rsidRPr="00AB3FE3">
        <w:rPr>
          <w:rFonts w:ascii="標楷體" w:eastAsia="標楷體" w:hAnsi="標楷體" w:hint="eastAsia"/>
        </w:rPr>
        <w:t>（一） 本校不得以學生懷孕或育有子女為由，做出不當之處分，或以明示或暗</w:t>
      </w:r>
    </w:p>
    <w:p w:rsidR="00B91392" w:rsidRPr="00AB3FE3" w:rsidRDefault="00B91392" w:rsidP="00B91392">
      <w:pPr>
        <w:ind w:firstLineChars="350" w:firstLine="840"/>
        <w:rPr>
          <w:rFonts w:ascii="標楷體" w:eastAsia="標楷體" w:hAnsi="標楷體"/>
        </w:rPr>
      </w:pPr>
      <w:r w:rsidRPr="00AB3FE3">
        <w:rPr>
          <w:rFonts w:ascii="標楷體" w:eastAsia="標楷體" w:hAnsi="標楷體" w:hint="eastAsia"/>
        </w:rPr>
        <w:t>示之方式，要求學生休學、轉學、退學或請長假。</w:t>
      </w:r>
    </w:p>
    <w:p w:rsidR="00B91392" w:rsidRPr="00AB3FE3" w:rsidRDefault="00B91392" w:rsidP="00B91392">
      <w:pPr>
        <w:rPr>
          <w:rFonts w:ascii="標楷體" w:eastAsia="標楷體" w:hAnsi="標楷體"/>
        </w:rPr>
      </w:pPr>
      <w:r w:rsidRPr="00AB3FE3">
        <w:rPr>
          <w:rFonts w:ascii="標楷體" w:eastAsia="標楷體" w:hAnsi="標楷體" w:hint="eastAsia"/>
        </w:rPr>
        <w:t>（二） 有關學生懷孕事件，如遭受學校歧視或不當處分之學生，得依性別平等</w:t>
      </w:r>
    </w:p>
    <w:p w:rsidR="00B91392" w:rsidRPr="00AB3FE3" w:rsidRDefault="00B91392" w:rsidP="00B91392">
      <w:pPr>
        <w:ind w:firstLineChars="350" w:firstLine="840"/>
        <w:rPr>
          <w:rFonts w:ascii="標楷體" w:eastAsia="標楷體" w:hAnsi="標楷體"/>
        </w:rPr>
      </w:pPr>
      <w:r w:rsidRPr="00AB3FE3">
        <w:rPr>
          <w:rFonts w:ascii="標楷體" w:eastAsia="標楷體" w:hAnsi="標楷體" w:hint="eastAsia"/>
        </w:rPr>
        <w:t>教育法或其他相關規定，提出申訴或救濟。</w:t>
      </w:r>
    </w:p>
    <w:p w:rsidR="00B91392" w:rsidRPr="00AB3FE3" w:rsidRDefault="00B91392" w:rsidP="00B91392">
      <w:pPr>
        <w:rPr>
          <w:rFonts w:ascii="標楷體" w:eastAsia="標楷體" w:hAnsi="標楷體"/>
        </w:rPr>
      </w:pPr>
      <w:r w:rsidRPr="00AB3FE3">
        <w:rPr>
          <w:rFonts w:ascii="標楷體" w:eastAsia="標楷體" w:hAnsi="標楷體" w:hint="eastAsia"/>
        </w:rPr>
        <w:t>（三） 處理懷孕學生事件時，應建立完整個案輔導紀錄，並謹守專業倫理，尊</w:t>
      </w:r>
    </w:p>
    <w:p w:rsidR="00B91392" w:rsidRPr="00AB3FE3" w:rsidRDefault="00B91392" w:rsidP="00B91392">
      <w:pPr>
        <w:ind w:firstLineChars="350" w:firstLine="840"/>
        <w:rPr>
          <w:rFonts w:ascii="標楷體" w:eastAsia="標楷體" w:hAnsi="標楷體"/>
        </w:rPr>
      </w:pPr>
      <w:r w:rsidRPr="00AB3FE3">
        <w:rPr>
          <w:rFonts w:ascii="標楷體" w:eastAsia="標楷體" w:hAnsi="標楷體" w:hint="eastAsia"/>
        </w:rPr>
        <w:t>重懷孕或育有子女學生之隱私權。</w:t>
      </w:r>
    </w:p>
    <w:p w:rsidR="00B91392" w:rsidRPr="00AB3FE3" w:rsidRDefault="00B91392" w:rsidP="00B91392">
      <w:pPr>
        <w:rPr>
          <w:rFonts w:ascii="標楷體" w:eastAsia="標楷體" w:hAnsi="標楷體"/>
        </w:rPr>
      </w:pPr>
      <w:r w:rsidRPr="00AB3FE3">
        <w:rPr>
          <w:rFonts w:ascii="標楷體" w:eastAsia="標楷體" w:hAnsi="標楷體" w:hint="eastAsia"/>
        </w:rPr>
        <w:t>（四） 本校應主動依學籍及學生成績考查補充要點等相關規定，視個案之個別</w:t>
      </w:r>
    </w:p>
    <w:p w:rsidR="00B91392" w:rsidRPr="00AB3FE3" w:rsidRDefault="00B91392" w:rsidP="00B91392">
      <w:pPr>
        <w:ind w:firstLineChars="350" w:firstLine="840"/>
        <w:rPr>
          <w:rFonts w:ascii="標楷體" w:eastAsia="標楷體" w:hAnsi="標楷體"/>
        </w:rPr>
      </w:pPr>
      <w:r w:rsidRPr="00AB3FE3">
        <w:rPr>
          <w:rFonts w:ascii="標楷體" w:eastAsia="標楷體" w:hAnsi="標楷體" w:hint="eastAsia"/>
        </w:rPr>
        <w:t>差異採取彈性措施，協助懷孕或育有子女學生完成學業。</w:t>
      </w:r>
    </w:p>
    <w:p w:rsidR="00B91392" w:rsidRPr="00AB3FE3" w:rsidRDefault="00B91392" w:rsidP="00B91392">
      <w:pPr>
        <w:rPr>
          <w:rFonts w:ascii="標楷體" w:eastAsia="標楷體" w:hAnsi="標楷體"/>
        </w:rPr>
      </w:pPr>
      <w:r w:rsidRPr="00AB3FE3">
        <w:rPr>
          <w:rFonts w:ascii="標楷體" w:eastAsia="標楷體" w:hAnsi="標楷體" w:hint="eastAsia"/>
        </w:rPr>
        <w:t>（五） 知悉學生有懷孕之情事時，其內容</w:t>
      </w:r>
      <w:proofErr w:type="gramStart"/>
      <w:r w:rsidRPr="00AB3FE3">
        <w:rPr>
          <w:rFonts w:ascii="標楷體" w:eastAsia="標楷體" w:hAnsi="標楷體" w:hint="eastAsia"/>
        </w:rPr>
        <w:t>如屬依兒童</w:t>
      </w:r>
      <w:proofErr w:type="gramEnd"/>
      <w:r w:rsidRPr="00AB3FE3">
        <w:rPr>
          <w:rFonts w:ascii="標楷體" w:eastAsia="標楷體" w:hAnsi="標楷體" w:hint="eastAsia"/>
        </w:rPr>
        <w:t>及少年福利與權益保障</w:t>
      </w:r>
    </w:p>
    <w:p w:rsidR="00B91392" w:rsidRPr="00AB3FE3" w:rsidRDefault="00B91392" w:rsidP="00B91392">
      <w:pPr>
        <w:ind w:firstLineChars="350" w:firstLine="840"/>
        <w:rPr>
          <w:rFonts w:ascii="標楷體" w:eastAsia="標楷體" w:hAnsi="標楷體"/>
        </w:rPr>
      </w:pPr>
      <w:r w:rsidRPr="00AB3FE3">
        <w:rPr>
          <w:rFonts w:ascii="標楷體" w:eastAsia="標楷體" w:hAnsi="標楷體" w:hint="eastAsia"/>
        </w:rPr>
        <w:t>法、兒童及少年性剝削防制條例、性侵害犯罪防治法及家庭暴力防治法</w:t>
      </w:r>
    </w:p>
    <w:p w:rsidR="00B91392" w:rsidRPr="00AB3FE3" w:rsidRDefault="00B91392" w:rsidP="00B91392">
      <w:pPr>
        <w:ind w:firstLineChars="350" w:firstLine="840"/>
        <w:rPr>
          <w:rFonts w:ascii="標楷體" w:eastAsia="標楷體" w:hAnsi="標楷體"/>
        </w:rPr>
      </w:pPr>
      <w:r w:rsidRPr="00AB3FE3">
        <w:rPr>
          <w:rFonts w:ascii="標楷體" w:eastAsia="標楷體" w:hAnsi="標楷體" w:hint="eastAsia"/>
        </w:rPr>
        <w:t>或其他相關法規規定應辦理通報者，應依規定確實辦理。</w:t>
      </w:r>
    </w:p>
    <w:p w:rsidR="00B91392" w:rsidRPr="00AB3FE3" w:rsidRDefault="00B91392" w:rsidP="00B91392">
      <w:pPr>
        <w:rPr>
          <w:rFonts w:ascii="標楷體" w:eastAsia="標楷體" w:hAnsi="標楷體"/>
        </w:rPr>
      </w:pPr>
      <w:r w:rsidRPr="00AB3FE3">
        <w:rPr>
          <w:rFonts w:ascii="標楷體" w:eastAsia="標楷體" w:hAnsi="標楷體" w:hint="eastAsia"/>
        </w:rPr>
        <w:t>七、 學生懷孕事件預防輔導及處理方式如下：</w:t>
      </w:r>
    </w:p>
    <w:p w:rsidR="00B91392" w:rsidRPr="00AB3FE3" w:rsidRDefault="00B91392" w:rsidP="00B91392">
      <w:pPr>
        <w:rPr>
          <w:rFonts w:ascii="標楷體" w:eastAsia="標楷體" w:hAnsi="標楷體"/>
        </w:rPr>
      </w:pPr>
      <w:r w:rsidRPr="00AB3FE3">
        <w:rPr>
          <w:rFonts w:ascii="標楷體" w:eastAsia="標楷體" w:hAnsi="標楷體" w:hint="eastAsia"/>
        </w:rPr>
        <w:t>（一） 實施性別平等教育暨性教育課程或活動。</w:t>
      </w:r>
    </w:p>
    <w:p w:rsidR="00B91392" w:rsidRPr="00AB3FE3" w:rsidRDefault="00B91392" w:rsidP="00B91392">
      <w:pPr>
        <w:rPr>
          <w:rFonts w:ascii="標楷體" w:eastAsia="標楷體" w:hAnsi="標楷體"/>
        </w:rPr>
      </w:pPr>
      <w:r w:rsidRPr="00AB3FE3">
        <w:rPr>
          <w:rFonts w:ascii="標楷體" w:eastAsia="標楷體" w:hAnsi="標楷體" w:hint="eastAsia"/>
        </w:rPr>
        <w:t>（二） 改善校園相關硬體設施，提供懷孕或育有子女之學生友善安全之學習環</w:t>
      </w:r>
    </w:p>
    <w:p w:rsidR="00B91392" w:rsidRPr="00AB3FE3" w:rsidRDefault="00B91392" w:rsidP="00B91392">
      <w:pPr>
        <w:ind w:firstLineChars="350" w:firstLine="840"/>
        <w:rPr>
          <w:rFonts w:ascii="標楷體" w:eastAsia="標楷體" w:hAnsi="標楷體"/>
        </w:rPr>
      </w:pPr>
      <w:r w:rsidRPr="00AB3FE3">
        <w:rPr>
          <w:rFonts w:ascii="標楷體" w:eastAsia="標楷體" w:hAnsi="標楷體" w:hint="eastAsia"/>
        </w:rPr>
        <w:t>境。</w:t>
      </w:r>
    </w:p>
    <w:p w:rsidR="00B91392" w:rsidRPr="00AB3FE3" w:rsidRDefault="00B91392" w:rsidP="00B91392">
      <w:pPr>
        <w:rPr>
          <w:rFonts w:ascii="標楷體" w:eastAsia="標楷體" w:hAnsi="標楷體"/>
        </w:rPr>
      </w:pPr>
      <w:r w:rsidRPr="00AB3FE3">
        <w:rPr>
          <w:rFonts w:ascii="標楷體" w:eastAsia="標楷體" w:hAnsi="標楷體" w:hint="eastAsia"/>
        </w:rPr>
        <w:lastRenderedPageBreak/>
        <w:t>（三） 本校教職員工應積極參與學生懷孕事件預防輔導及處理之相關進修與</w:t>
      </w:r>
      <w:proofErr w:type="gramStart"/>
      <w:r w:rsidRPr="00AB3FE3">
        <w:rPr>
          <w:rFonts w:ascii="標楷體" w:eastAsia="標楷體" w:hAnsi="標楷體" w:hint="eastAsia"/>
        </w:rPr>
        <w:t>研</w:t>
      </w:r>
      <w:proofErr w:type="gramEnd"/>
    </w:p>
    <w:p w:rsidR="00B91392" w:rsidRPr="00AB3FE3" w:rsidRDefault="004B6368" w:rsidP="00651FD1">
      <w:pPr>
        <w:rPr>
          <w:rFonts w:ascii="標楷體" w:eastAsia="標楷體" w:hAnsi="標楷體"/>
        </w:rPr>
      </w:pPr>
      <w:r w:rsidRPr="00AB3FE3">
        <w:rPr>
          <w:rFonts w:ascii="標楷體" w:eastAsia="標楷體" w:hAnsi="標楷體" w:hint="eastAsia"/>
        </w:rPr>
        <w:t xml:space="preserve">       </w:t>
      </w:r>
      <w:r w:rsidR="00B91392" w:rsidRPr="00AB3FE3">
        <w:rPr>
          <w:rFonts w:ascii="標楷體" w:eastAsia="標楷體" w:hAnsi="標楷體" w:hint="eastAsia"/>
        </w:rPr>
        <w:t>習，並列入本校性別平等教育課程之重要議題。</w:t>
      </w:r>
      <w:r w:rsidR="00B91392" w:rsidRPr="00AB3FE3">
        <w:rPr>
          <w:rFonts w:ascii="標楷體" w:eastAsia="標楷體" w:hAnsi="標楷體"/>
        </w:rPr>
        <w:t xml:space="preserve"> </w:t>
      </w:r>
    </w:p>
    <w:p w:rsidR="00B91392" w:rsidRPr="00AB3FE3" w:rsidRDefault="00B91392" w:rsidP="00B91392">
      <w:pPr>
        <w:ind w:left="840" w:hangingChars="350" w:hanging="840"/>
        <w:rPr>
          <w:rFonts w:ascii="標楷體" w:eastAsia="標楷體" w:hAnsi="標楷體"/>
        </w:rPr>
      </w:pPr>
      <w:r w:rsidRPr="00AB3FE3">
        <w:rPr>
          <w:rFonts w:ascii="標楷體" w:eastAsia="標楷體" w:hAnsi="標楷體" w:hint="eastAsia"/>
        </w:rPr>
        <w:t>（四） 學校應整合教育、社政、戶政、勞工、衛生醫療、警政等單位之資源，提供懷孕或育有子女之學生輔導、轉</w:t>
      </w:r>
      <w:proofErr w:type="gramStart"/>
      <w:r w:rsidRPr="00AB3FE3">
        <w:rPr>
          <w:rFonts w:ascii="標楷體" w:eastAsia="標楷體" w:hAnsi="標楷體" w:hint="eastAsia"/>
        </w:rPr>
        <w:t>介</w:t>
      </w:r>
      <w:proofErr w:type="gramEnd"/>
      <w:r w:rsidRPr="00AB3FE3">
        <w:rPr>
          <w:rFonts w:ascii="標楷體" w:eastAsia="標楷體" w:hAnsi="標楷體" w:hint="eastAsia"/>
        </w:rPr>
        <w:t>、安置、保健、就業、家庭支持、經濟安全、法律協助及多元</w:t>
      </w:r>
      <w:proofErr w:type="gramStart"/>
      <w:r w:rsidRPr="00AB3FE3">
        <w:rPr>
          <w:rFonts w:ascii="標楷體" w:eastAsia="標楷體" w:hAnsi="標楷體" w:hint="eastAsia"/>
        </w:rPr>
        <w:t>適</w:t>
      </w:r>
      <w:proofErr w:type="gramEnd"/>
      <w:r w:rsidRPr="00AB3FE3">
        <w:rPr>
          <w:rFonts w:ascii="標楷體" w:eastAsia="標楷體" w:hAnsi="標楷體" w:hint="eastAsia"/>
        </w:rPr>
        <w:t>性教育。</w:t>
      </w:r>
    </w:p>
    <w:p w:rsidR="00B91392" w:rsidRPr="00AB3FE3" w:rsidRDefault="00B91392" w:rsidP="00B91392">
      <w:pPr>
        <w:rPr>
          <w:rFonts w:ascii="標楷體" w:eastAsia="標楷體" w:hAnsi="標楷體"/>
        </w:rPr>
      </w:pPr>
      <w:r w:rsidRPr="00AB3FE3">
        <w:rPr>
          <w:rFonts w:ascii="標楷體" w:eastAsia="標楷體" w:hAnsi="標楷體" w:hint="eastAsia"/>
        </w:rPr>
        <w:t>八、 本要點經校務會議會通過，並陳校長核定後實施，修正時亦同。</w:t>
      </w:r>
    </w:p>
    <w:p w:rsidR="00B91392" w:rsidRPr="00AB3FE3" w:rsidRDefault="00B91392" w:rsidP="00B91392">
      <w:pPr>
        <w:ind w:firstLineChars="600" w:firstLine="1440"/>
        <w:rPr>
          <w:rFonts w:ascii="標楷體" w:eastAsia="標楷體" w:hAnsi="標楷體"/>
        </w:rPr>
      </w:pPr>
    </w:p>
    <w:p w:rsidR="00B91392" w:rsidRPr="00AB3FE3" w:rsidRDefault="00B91392" w:rsidP="00B91392">
      <w:pPr>
        <w:ind w:firstLineChars="600" w:firstLine="1440"/>
        <w:rPr>
          <w:rFonts w:ascii="標楷體" w:eastAsia="標楷體" w:hAnsi="標楷體"/>
        </w:rPr>
      </w:pPr>
      <w:r w:rsidRPr="00AB3FE3">
        <w:rPr>
          <w:rFonts w:ascii="標楷體" w:eastAsia="標楷體" w:hAnsi="標楷體"/>
        </w:rPr>
        <w:t xml:space="preserve">  </w:t>
      </w:r>
    </w:p>
    <w:p w:rsidR="00B91392" w:rsidRPr="00AB3FE3" w:rsidRDefault="00B91392" w:rsidP="00B91392">
      <w:pPr>
        <w:ind w:firstLineChars="600" w:firstLine="1440"/>
        <w:rPr>
          <w:rFonts w:ascii="標楷體" w:eastAsia="標楷體" w:hAnsi="標楷體"/>
        </w:rPr>
      </w:pPr>
    </w:p>
    <w:p w:rsidR="00B91392" w:rsidRPr="00AB3FE3" w:rsidRDefault="00B91392" w:rsidP="00B91392">
      <w:pPr>
        <w:ind w:firstLineChars="600" w:firstLine="1440"/>
        <w:rPr>
          <w:rFonts w:ascii="標楷體" w:eastAsia="標楷體" w:hAnsi="標楷體"/>
        </w:rPr>
      </w:pPr>
    </w:p>
    <w:p w:rsidR="00B91392" w:rsidRPr="00AB3FE3" w:rsidRDefault="00B91392" w:rsidP="00B91392">
      <w:pPr>
        <w:ind w:firstLineChars="600" w:firstLine="1440"/>
        <w:rPr>
          <w:rFonts w:ascii="標楷體" w:eastAsia="標楷體" w:hAnsi="標楷體"/>
        </w:rPr>
      </w:pPr>
    </w:p>
    <w:p w:rsidR="00FC1EA6" w:rsidRPr="00AB3FE3" w:rsidRDefault="00FC1EA6">
      <w:pPr>
        <w:rPr>
          <w:rFonts w:ascii="標楷體" w:eastAsia="標楷體" w:hAnsi="標楷體"/>
        </w:rPr>
      </w:pPr>
    </w:p>
    <w:sectPr w:rsidR="00FC1EA6" w:rsidRPr="00AB3FE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92"/>
    <w:rsid w:val="00215A33"/>
    <w:rsid w:val="00416212"/>
    <w:rsid w:val="004B6368"/>
    <w:rsid w:val="005C3CEC"/>
    <w:rsid w:val="00651FD1"/>
    <w:rsid w:val="006A3B53"/>
    <w:rsid w:val="00AB3FE3"/>
    <w:rsid w:val="00B91392"/>
    <w:rsid w:val="00FC1E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8A559-09F0-4D6D-9919-1E19C048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91392"/>
  </w:style>
  <w:style w:type="character" w:customStyle="1" w:styleId="a4">
    <w:name w:val="問候 字元"/>
    <w:basedOn w:val="a0"/>
    <w:link w:val="a3"/>
    <w:uiPriority w:val="99"/>
    <w:rsid w:val="00B91392"/>
  </w:style>
  <w:style w:type="paragraph" w:styleId="a5">
    <w:name w:val="Closing"/>
    <w:basedOn w:val="a"/>
    <w:link w:val="a6"/>
    <w:uiPriority w:val="99"/>
    <w:unhideWhenUsed/>
    <w:rsid w:val="00B91392"/>
    <w:pPr>
      <w:ind w:leftChars="1800" w:left="100"/>
    </w:pPr>
  </w:style>
  <w:style w:type="character" w:customStyle="1" w:styleId="a6">
    <w:name w:val="結語 字元"/>
    <w:basedOn w:val="a0"/>
    <w:link w:val="a5"/>
    <w:uiPriority w:val="99"/>
    <w:rsid w:val="00B91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2022-06-23T01:14:00Z</dcterms:created>
  <dcterms:modified xsi:type="dcterms:W3CDTF">2022-07-01T00:24:00Z</dcterms:modified>
</cp:coreProperties>
</file>